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61C" w:rsidRDefault="004E161C" w:rsidP="004E161C">
      <w:bookmarkStart w:id="0" w:name="_GoBack"/>
      <w:bookmarkEnd w:id="0"/>
    </w:p>
    <w:p w:rsidR="004E161C" w:rsidRDefault="004E161C" w:rsidP="004E161C"/>
    <w:p w:rsidR="004E161C" w:rsidRDefault="004E161C" w:rsidP="004E161C"/>
    <w:tbl>
      <w:tblPr>
        <w:tblW w:w="0" w:type="auto"/>
        <w:tblLook w:val="01E0" w:firstRow="1" w:lastRow="1" w:firstColumn="1" w:lastColumn="1" w:noHBand="0" w:noVBand="0"/>
      </w:tblPr>
      <w:tblGrid>
        <w:gridCol w:w="4514"/>
        <w:gridCol w:w="4556"/>
      </w:tblGrid>
      <w:tr w:rsidR="004E161C" w:rsidTr="00DA4185">
        <w:tc>
          <w:tcPr>
            <w:tcW w:w="4631" w:type="dxa"/>
          </w:tcPr>
          <w:p w:rsidR="004E161C" w:rsidRDefault="004E161C" w:rsidP="00DA418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55" w:type="dxa"/>
            <w:hideMark/>
          </w:tcPr>
          <w:p w:rsidR="004E161C" w:rsidRDefault="004E161C" w:rsidP="00073DF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Проект № </w:t>
            </w:r>
            <w:r w:rsidR="00073DF6">
              <w:rPr>
                <w:lang w:eastAsia="en-US"/>
              </w:rPr>
              <w:t>413</w:t>
            </w: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пр</w:t>
            </w:r>
            <w:proofErr w:type="spellEnd"/>
          </w:p>
        </w:tc>
      </w:tr>
    </w:tbl>
    <w:p w:rsidR="004E161C" w:rsidRDefault="004E161C" w:rsidP="004E161C">
      <w:pPr>
        <w:pStyle w:val="a3"/>
        <w:jc w:val="right"/>
        <w:outlineLvl w:val="0"/>
        <w:rPr>
          <w:b w:val="0"/>
        </w:rPr>
      </w:pPr>
    </w:p>
    <w:p w:rsidR="004E161C" w:rsidRDefault="004E161C" w:rsidP="004E161C">
      <w:pPr>
        <w:pStyle w:val="a3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4E161C" w:rsidRPr="000A178E" w:rsidRDefault="000A178E" w:rsidP="004E161C">
      <w:pPr>
        <w:pStyle w:val="a3"/>
        <w:spacing w:before="360"/>
        <w:ind w:left="0" w:firstLine="0"/>
        <w:outlineLvl w:val="0"/>
        <w:rPr>
          <w:sz w:val="28"/>
          <w:szCs w:val="28"/>
        </w:rPr>
      </w:pPr>
      <w:r w:rsidRPr="000A178E">
        <w:rPr>
          <w:sz w:val="28"/>
          <w:szCs w:val="28"/>
        </w:rPr>
        <w:t>О внесении изменения в пункт 17 статьи 3 закона Ненецкого автономного округа «</w:t>
      </w:r>
      <w:r w:rsidRPr="000A178E">
        <w:rPr>
          <w:rFonts w:eastAsiaTheme="minorHAnsi"/>
          <w:sz w:val="28"/>
          <w:szCs w:val="28"/>
          <w:lang w:eastAsia="en-US"/>
        </w:rPr>
        <w:t>О регулировании земельных отношений на территории Ненецкого автономного округа</w:t>
      </w:r>
      <w:r w:rsidRPr="000A178E">
        <w:rPr>
          <w:sz w:val="28"/>
          <w:szCs w:val="28"/>
        </w:rPr>
        <w:t>»</w:t>
      </w:r>
    </w:p>
    <w:p w:rsidR="000A178E" w:rsidRDefault="000A178E" w:rsidP="004E161C">
      <w:pPr>
        <w:pStyle w:val="a3"/>
        <w:spacing w:before="360"/>
        <w:ind w:left="0" w:firstLine="0"/>
        <w:outlineLvl w:val="0"/>
        <w:rPr>
          <w:sz w:val="28"/>
          <w:szCs w:val="28"/>
        </w:rPr>
      </w:pPr>
    </w:p>
    <w:p w:rsidR="004E161C" w:rsidRDefault="004E161C" w:rsidP="004E161C">
      <w:pPr>
        <w:autoSpaceDE w:val="0"/>
        <w:autoSpaceDN w:val="0"/>
        <w:adjustRightInd w:val="0"/>
        <w:spacing w:after="440"/>
        <w:jc w:val="both"/>
      </w:pPr>
      <w:r>
        <w:t xml:space="preserve">Для принятия в первом чтении                                             </w:t>
      </w:r>
      <w:proofErr w:type="gramStart"/>
      <w:r>
        <w:t xml:space="preserve">   «</w:t>
      </w:r>
      <w:proofErr w:type="gramEnd"/>
      <w:r>
        <w:t>____»__________ 2023 года</w:t>
      </w:r>
    </w:p>
    <w:p w:rsidR="004E161C" w:rsidRDefault="004E161C" w:rsidP="004E161C"/>
    <w:p w:rsidR="004E161C" w:rsidRDefault="004E161C" w:rsidP="004E161C">
      <w:pPr>
        <w:pStyle w:val="a5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1 </w:t>
      </w:r>
    </w:p>
    <w:p w:rsidR="004E161C" w:rsidRDefault="004E161C" w:rsidP="004E161C">
      <w:pPr>
        <w:pStyle w:val="a5"/>
        <w:ind w:firstLine="709"/>
        <w:rPr>
          <w:rFonts w:ascii="Times New Roman" w:hAnsi="Times New Roman" w:cs="Times New Roman"/>
        </w:rPr>
      </w:pPr>
    </w:p>
    <w:p w:rsidR="000A178E" w:rsidRDefault="000A178E" w:rsidP="000A178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Внести в пункт 17 статьи 3 закона Ненецкого автономного округа </w:t>
      </w:r>
      <w:r>
        <w:rPr>
          <w:rFonts w:eastAsiaTheme="minorHAnsi"/>
          <w:lang w:eastAsia="en-US"/>
        </w:rPr>
        <w:t>от 29 декабря 2005 года № 671-оз «О регулировании земельных отношений на территории Ненецкого автономного округа» (в редакции закона округа от 17 февраля 2023 года № 387-оз) изменение, изложив его в следующей редакции:</w:t>
      </w:r>
    </w:p>
    <w:p w:rsidR="000A178E" w:rsidRDefault="000A178E" w:rsidP="000A178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0A178E" w:rsidRDefault="000A178E" w:rsidP="000A178E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«17) определение в пределах компетенции видов деятельности, не связанных с сохранением и изучением природных комплексов и объектов, в соответствии с пунктом 3 статьи 95 Земельного кодекса Российской Федерации;».</w:t>
      </w:r>
    </w:p>
    <w:p w:rsidR="004E161C" w:rsidRDefault="004E161C" w:rsidP="004E161C">
      <w:pPr>
        <w:autoSpaceDE w:val="0"/>
        <w:autoSpaceDN w:val="0"/>
        <w:adjustRightInd w:val="0"/>
        <w:jc w:val="both"/>
      </w:pPr>
    </w:p>
    <w:p w:rsidR="004E161C" w:rsidRDefault="004E161C" w:rsidP="004E161C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Статья 2</w:t>
      </w:r>
    </w:p>
    <w:p w:rsidR="004E161C" w:rsidRDefault="004E161C" w:rsidP="004E161C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</w:p>
    <w:p w:rsidR="004E161C" w:rsidRPr="00B64F90" w:rsidRDefault="004E161C" w:rsidP="004E161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F90">
        <w:rPr>
          <w:rFonts w:ascii="Times New Roman" w:hAnsi="Times New Roman" w:cs="Times New Roman"/>
          <w:sz w:val="24"/>
          <w:szCs w:val="24"/>
        </w:rPr>
        <w:t>Настоящий закон вступает в силу по истечении десяти дней после дня его официального опубликования.</w:t>
      </w:r>
    </w:p>
    <w:p w:rsidR="004E161C" w:rsidRPr="00B64F90" w:rsidRDefault="004E161C" w:rsidP="004E161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E161C" w:rsidRDefault="004E161C" w:rsidP="004E16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E161C" w:rsidRDefault="004E161C" w:rsidP="004E161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134"/>
        <w:gridCol w:w="4182"/>
      </w:tblGrid>
      <w:tr w:rsidR="004E161C" w:rsidTr="00DA4185">
        <w:trPr>
          <w:cantSplit/>
        </w:trPr>
        <w:tc>
          <w:tcPr>
            <w:tcW w:w="4323" w:type="dxa"/>
            <w:hideMark/>
          </w:tcPr>
          <w:p w:rsidR="004E161C" w:rsidRDefault="004E161C" w:rsidP="00DA4185">
            <w:pPr>
              <w:spacing w:after="10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Председатель Собрания депутатов</w:t>
            </w:r>
            <w:r>
              <w:rPr>
                <w:b/>
                <w:lang w:eastAsia="en-US"/>
              </w:rPr>
              <w:br/>
              <w:t>Ненецкого автономного округа</w:t>
            </w:r>
          </w:p>
          <w:p w:rsidR="004E161C" w:rsidRDefault="004E161C" w:rsidP="00DA4185">
            <w:pPr>
              <w:spacing w:before="100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А.И. </w:t>
            </w:r>
            <w:proofErr w:type="spellStart"/>
            <w:r>
              <w:rPr>
                <w:b/>
                <w:lang w:eastAsia="en-US"/>
              </w:rPr>
              <w:t>Лутовинов</w:t>
            </w:r>
            <w:proofErr w:type="spellEnd"/>
          </w:p>
        </w:tc>
        <w:tc>
          <w:tcPr>
            <w:tcW w:w="1134" w:type="dxa"/>
          </w:tcPr>
          <w:p w:rsidR="004E161C" w:rsidRDefault="004E161C" w:rsidP="00DA418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182" w:type="dxa"/>
            <w:hideMark/>
          </w:tcPr>
          <w:p w:rsidR="004E161C" w:rsidRDefault="004E161C" w:rsidP="00DA4185">
            <w:pPr>
              <w:spacing w:after="10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Губернатор </w:t>
            </w:r>
            <w:r>
              <w:rPr>
                <w:b/>
                <w:lang w:eastAsia="en-US"/>
              </w:rPr>
              <w:br/>
              <w:t xml:space="preserve">Ненецкого автономного округа </w:t>
            </w:r>
          </w:p>
          <w:p w:rsidR="004E161C" w:rsidRDefault="004E161C" w:rsidP="00DA4185">
            <w:pPr>
              <w:spacing w:after="72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Ю.В. </w:t>
            </w:r>
            <w:proofErr w:type="spellStart"/>
            <w:r>
              <w:rPr>
                <w:b/>
                <w:lang w:eastAsia="en-US"/>
              </w:rPr>
              <w:t>Бездудный</w:t>
            </w:r>
            <w:proofErr w:type="spellEnd"/>
          </w:p>
        </w:tc>
      </w:tr>
    </w:tbl>
    <w:p w:rsidR="004E161C" w:rsidRDefault="004E161C" w:rsidP="004E161C">
      <w:pPr>
        <w:spacing w:before="1000"/>
      </w:pPr>
      <w:r>
        <w:t>г. Нарьян-Мар</w:t>
      </w:r>
    </w:p>
    <w:p w:rsidR="004E161C" w:rsidRDefault="004E161C" w:rsidP="004E161C">
      <w:r>
        <w:t>«____» ______________ 2023 года</w:t>
      </w:r>
    </w:p>
    <w:p w:rsidR="004E161C" w:rsidRDefault="004E161C" w:rsidP="004E161C">
      <w:r>
        <w:t xml:space="preserve"> № ____-</w:t>
      </w:r>
      <w:proofErr w:type="spellStart"/>
      <w:r>
        <w:t>оз</w:t>
      </w:r>
      <w:proofErr w:type="spellEnd"/>
    </w:p>
    <w:p w:rsidR="004E161C" w:rsidRDefault="004E161C" w:rsidP="004E161C"/>
    <w:p w:rsidR="004E161C" w:rsidRDefault="004E161C" w:rsidP="004E161C"/>
    <w:p w:rsidR="00A37103" w:rsidRDefault="00A37103" w:rsidP="004E161C"/>
    <w:p w:rsidR="004E161C" w:rsidRDefault="004E161C" w:rsidP="004E161C">
      <w:pPr>
        <w:pStyle w:val="12"/>
        <w:spacing w:before="0"/>
        <w:rPr>
          <w:sz w:val="24"/>
        </w:rPr>
      </w:pPr>
      <w:r>
        <w:rPr>
          <w:sz w:val="24"/>
        </w:rPr>
        <w:t>ПОЯСНИТЕЛЬНАЯ ЗАПИСКА</w:t>
      </w:r>
    </w:p>
    <w:p w:rsidR="00B27C9C" w:rsidRPr="00B27C9C" w:rsidRDefault="004E161C" w:rsidP="00B27C9C">
      <w:pPr>
        <w:pStyle w:val="a3"/>
        <w:spacing w:before="360"/>
        <w:ind w:left="0" w:firstLine="0"/>
        <w:outlineLvl w:val="0"/>
        <w:rPr>
          <w:szCs w:val="24"/>
        </w:rPr>
      </w:pPr>
      <w:r>
        <w:t xml:space="preserve">к проекту закона Ненецкого автономного округа </w:t>
      </w:r>
      <w:r w:rsidRPr="00B27C9C">
        <w:rPr>
          <w:szCs w:val="24"/>
        </w:rPr>
        <w:t>«</w:t>
      </w:r>
      <w:r w:rsidR="00B27C9C" w:rsidRPr="00B27C9C">
        <w:rPr>
          <w:szCs w:val="24"/>
        </w:rPr>
        <w:t>О внесении изменения в пункт 17 статьи 3 закона Ненецкого автономного округа «</w:t>
      </w:r>
      <w:r w:rsidR="00B27C9C" w:rsidRPr="00B27C9C">
        <w:rPr>
          <w:rFonts w:eastAsiaTheme="minorHAnsi"/>
          <w:szCs w:val="24"/>
          <w:lang w:eastAsia="en-US"/>
        </w:rPr>
        <w:t>О регулировании земельных отношений на территории Ненецкого автономного округа</w:t>
      </w:r>
      <w:r w:rsidR="00B27C9C" w:rsidRPr="00B27C9C">
        <w:rPr>
          <w:szCs w:val="24"/>
        </w:rPr>
        <w:t>»</w:t>
      </w:r>
    </w:p>
    <w:p w:rsidR="004E161C" w:rsidRDefault="004E161C" w:rsidP="004E161C">
      <w:pPr>
        <w:pStyle w:val="12"/>
        <w:spacing w:before="0" w:line="240" w:lineRule="exact"/>
        <w:rPr>
          <w:sz w:val="24"/>
        </w:rPr>
      </w:pPr>
    </w:p>
    <w:p w:rsidR="004E161C" w:rsidRPr="00DA2B01" w:rsidRDefault="004E161C" w:rsidP="004E161C"/>
    <w:p w:rsidR="004E161C" w:rsidRDefault="004E161C" w:rsidP="004E161C">
      <w:pPr>
        <w:ind w:firstLine="720"/>
        <w:jc w:val="both"/>
      </w:pPr>
      <w:r>
        <w:t>Субъект законодательной инициативы: депутаты Собрания депутатов Ненецкого автономного округа.</w:t>
      </w:r>
    </w:p>
    <w:p w:rsidR="004E161C" w:rsidRDefault="004E161C" w:rsidP="004E161C">
      <w:pPr>
        <w:ind w:firstLine="720"/>
        <w:jc w:val="both"/>
      </w:pPr>
      <w:r>
        <w:t>Разработчики законопроекта: депутаты Собрания депутатов Ненецкого автономного округа</w:t>
      </w:r>
      <w:r w:rsidR="00B46731">
        <w:t>, экспертн</w:t>
      </w:r>
      <w:r w:rsidR="000D6AE8">
        <w:t>о-правовое управление аппарата С</w:t>
      </w:r>
      <w:r w:rsidR="00B46731">
        <w:t>обрания депутатов Ненецкого автономного округа.</w:t>
      </w:r>
    </w:p>
    <w:p w:rsidR="004E161C" w:rsidRDefault="004E161C" w:rsidP="004E161C">
      <w:pPr>
        <w:ind w:firstLine="720"/>
        <w:jc w:val="both"/>
      </w:pPr>
    </w:p>
    <w:p w:rsidR="000D6AE8" w:rsidRDefault="00E80DD7" w:rsidP="00E80DD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Представленный</w:t>
      </w:r>
      <w:r w:rsidR="000D6AE8" w:rsidRPr="00E80DD7">
        <w:rPr>
          <w:rFonts w:ascii="Times New Roman" w:hAnsi="Times New Roman" w:cs="Times New Roman"/>
          <w:sz w:val="24"/>
          <w:szCs w:val="24"/>
        </w:rPr>
        <w:t xml:space="preserve"> законопроект разработан на основании поступившего в адрес Собрания депутатов округа письма прокуратуры Ненецкого автономного округа </w:t>
      </w:r>
      <w:r w:rsidR="000D6AE8" w:rsidRPr="00E80DD7">
        <w:rPr>
          <w:rFonts w:ascii="Times New Roman" w:hAnsi="Times New Roman" w:cs="Times New Roman"/>
          <w:bCs/>
          <w:sz w:val="24"/>
          <w:szCs w:val="24"/>
        </w:rPr>
        <w:t xml:space="preserve">от 27.03.2023 </w:t>
      </w:r>
      <w:r w:rsidR="000D6AE8" w:rsidRPr="00E80DD7">
        <w:rPr>
          <w:rFonts w:ascii="Times New Roman" w:hAnsi="Times New Roman" w:cs="Times New Roman"/>
          <w:sz w:val="24"/>
          <w:szCs w:val="24"/>
        </w:rPr>
        <w:t xml:space="preserve">№ 22-01-2023/859-23, содержащего предложение о рассмотрении вопроса о внесении изменений в закон округа </w:t>
      </w:r>
      <w:r w:rsidR="000D6AE8" w:rsidRPr="00E80DD7">
        <w:rPr>
          <w:rFonts w:ascii="Times New Roman" w:hAnsi="Times New Roman" w:cs="Times New Roman"/>
          <w:bCs/>
          <w:sz w:val="24"/>
          <w:szCs w:val="24"/>
        </w:rPr>
        <w:t xml:space="preserve">от 29.12.2005 № 671-оз «О регулировании земельных отношений на территории Ненецкого автономного округа», а также проведенного анализа </w:t>
      </w:r>
      <w:r w:rsidR="00C56A8B">
        <w:rPr>
          <w:rFonts w:ascii="Times New Roman" w:hAnsi="Times New Roman" w:cs="Times New Roman"/>
          <w:bCs/>
          <w:sz w:val="24"/>
          <w:szCs w:val="24"/>
        </w:rPr>
        <w:t xml:space="preserve">пункта 17 статьи 3 </w:t>
      </w:r>
      <w:r w:rsidR="00C56A8B" w:rsidRPr="00E80DD7">
        <w:rPr>
          <w:rFonts w:ascii="Times New Roman" w:hAnsi="Times New Roman" w:cs="Times New Roman"/>
          <w:sz w:val="24"/>
          <w:szCs w:val="24"/>
        </w:rPr>
        <w:t>закон</w:t>
      </w:r>
      <w:r w:rsidR="00C56A8B">
        <w:rPr>
          <w:rFonts w:ascii="Times New Roman" w:hAnsi="Times New Roman" w:cs="Times New Roman"/>
          <w:sz w:val="24"/>
          <w:szCs w:val="24"/>
        </w:rPr>
        <w:t>а</w:t>
      </w:r>
      <w:r w:rsidR="00C56A8B" w:rsidRPr="00E80DD7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C56A8B" w:rsidRPr="00E80DD7">
        <w:rPr>
          <w:rFonts w:ascii="Times New Roman" w:hAnsi="Times New Roman" w:cs="Times New Roman"/>
          <w:bCs/>
          <w:sz w:val="24"/>
          <w:szCs w:val="24"/>
        </w:rPr>
        <w:t xml:space="preserve">от 29.12.2005 № 671-оз </w:t>
      </w:r>
      <w:r w:rsidR="00C56A8B">
        <w:rPr>
          <w:rFonts w:ascii="Times New Roman" w:hAnsi="Times New Roman" w:cs="Times New Roman"/>
          <w:bCs/>
          <w:sz w:val="24"/>
          <w:szCs w:val="24"/>
        </w:rPr>
        <w:t xml:space="preserve">на соответствие нормам </w:t>
      </w:r>
      <w:r w:rsidR="000D6AE8" w:rsidRPr="00E80DD7">
        <w:rPr>
          <w:rFonts w:ascii="Times New Roman" w:hAnsi="Times New Roman" w:cs="Times New Roman"/>
          <w:bCs/>
          <w:sz w:val="24"/>
          <w:szCs w:val="24"/>
        </w:rPr>
        <w:t>статьи 95 Земельного кодекса Российской Федерации в совокупности с нормами Федерального закона</w:t>
      </w:r>
      <w:r w:rsidRPr="00E80D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143C">
        <w:rPr>
          <w:rFonts w:ascii="Times New Roman" w:hAnsi="Times New Roman" w:cs="Times New Roman"/>
          <w:sz w:val="24"/>
          <w:szCs w:val="24"/>
        </w:rPr>
        <w:t>от 14.03.1995 № 33-ФЗ</w:t>
      </w:r>
      <w:r w:rsidRPr="00E80DD7">
        <w:rPr>
          <w:rFonts w:ascii="Times New Roman" w:hAnsi="Times New Roman" w:cs="Times New Roman"/>
          <w:sz w:val="24"/>
          <w:szCs w:val="24"/>
        </w:rPr>
        <w:t xml:space="preserve"> «Об особо охраняемых природных территориях»</w:t>
      </w:r>
      <w:r w:rsidR="0021143C">
        <w:rPr>
          <w:rFonts w:ascii="Times New Roman" w:hAnsi="Times New Roman" w:cs="Times New Roman"/>
          <w:sz w:val="24"/>
          <w:szCs w:val="24"/>
        </w:rPr>
        <w:t>.</w:t>
      </w:r>
    </w:p>
    <w:p w:rsidR="002F209D" w:rsidRDefault="0021143C" w:rsidP="002F209D">
      <w:pPr>
        <w:spacing w:after="1"/>
        <w:ind w:firstLine="708"/>
        <w:jc w:val="both"/>
        <w:outlineLvl w:val="0"/>
      </w:pPr>
      <w:r w:rsidRPr="0021143C">
        <w:t xml:space="preserve">Пунктом 17 статьи 3 закона округа </w:t>
      </w:r>
      <w:r w:rsidRPr="0021143C">
        <w:rPr>
          <w:bCs/>
        </w:rPr>
        <w:t>от 29.12.2005 № 671-оз к</w:t>
      </w:r>
      <w:r w:rsidRPr="0021143C">
        <w:t xml:space="preserve"> полномочиям Собрания депутатов округа в сфере регулирования земельных отношений относится определение видов деятельности, не связанных с сохранением и изучением природных комплексов и объектов, которые допускаются на землях государственных природных заповедников, в том числе биосферных, национальных парков, природных парков, государственных природных заказников, памятников природы, дендрологических парков и ботанических садов, включающих в себя особо ценные экологические системы и объекты, ради сохранения которых создавалась особо охраняемая природная территория.</w:t>
      </w:r>
    </w:p>
    <w:p w:rsidR="0021143C" w:rsidRPr="00823E03" w:rsidRDefault="0021143C" w:rsidP="0021143C">
      <w:pPr>
        <w:spacing w:after="1"/>
        <w:ind w:firstLine="708"/>
        <w:jc w:val="both"/>
      </w:pPr>
      <w:r>
        <w:t>Н</w:t>
      </w:r>
      <w:r w:rsidRPr="00823E03">
        <w:t xml:space="preserve">а основании ч. 2 ст. 2 Федерального закона от </w:t>
      </w:r>
      <w:r w:rsidRPr="00823E03">
        <w:rPr>
          <w:rFonts w:eastAsiaTheme="minorHAnsi"/>
          <w:lang w:eastAsia="en-US"/>
        </w:rPr>
        <w:t xml:space="preserve">14.03.1995 № 33-ФЗ </w:t>
      </w:r>
      <w:r w:rsidRPr="00823E03">
        <w:t xml:space="preserve">с учетом особенностей режима особо охраняемых природных территорий </w:t>
      </w:r>
      <w:r w:rsidRPr="0021143C">
        <w:rPr>
          <w:i/>
        </w:rPr>
        <w:t>различаются следующие категории указанных территорий:</w:t>
      </w:r>
      <w:r w:rsidRPr="00823E03">
        <w:t xml:space="preserve"> государственные природные заповедники, в том числе </w:t>
      </w:r>
      <w:hyperlink r:id="rId5">
        <w:r w:rsidRPr="00823E03">
          <w:t>биосферные заповедники</w:t>
        </w:r>
      </w:hyperlink>
      <w:r w:rsidRPr="00823E03">
        <w:t xml:space="preserve">; </w:t>
      </w:r>
      <w:hyperlink r:id="rId6">
        <w:r w:rsidRPr="00823E03">
          <w:t>национальные парки</w:t>
        </w:r>
      </w:hyperlink>
      <w:r w:rsidRPr="00823E03">
        <w:t xml:space="preserve">; </w:t>
      </w:r>
      <w:hyperlink r:id="rId7">
        <w:r w:rsidRPr="00823E03">
          <w:t>природные парки</w:t>
        </w:r>
      </w:hyperlink>
      <w:r w:rsidRPr="00823E03">
        <w:t xml:space="preserve">;  </w:t>
      </w:r>
      <w:hyperlink r:id="rId8">
        <w:r w:rsidRPr="00823E03">
          <w:t>государственные природные заказники</w:t>
        </w:r>
      </w:hyperlink>
      <w:r w:rsidRPr="00823E03">
        <w:t xml:space="preserve">;  </w:t>
      </w:r>
      <w:hyperlink r:id="rId9">
        <w:r w:rsidRPr="00823E03">
          <w:t>памятники природы</w:t>
        </w:r>
      </w:hyperlink>
      <w:r w:rsidRPr="00823E03">
        <w:t>; дендрологические парки и ботанические сады.</w:t>
      </w:r>
    </w:p>
    <w:p w:rsidR="0021143C" w:rsidRDefault="0021143C" w:rsidP="0021143C">
      <w:pPr>
        <w:autoSpaceDE w:val="0"/>
        <w:autoSpaceDN w:val="0"/>
        <w:adjustRightInd w:val="0"/>
        <w:ind w:firstLine="708"/>
        <w:jc w:val="both"/>
        <w:rPr>
          <w:b/>
          <w:i/>
        </w:rPr>
      </w:pPr>
      <w:r>
        <w:t>При этом особо охраняемые природные территории могут иметь федеральное, региональное или местное значение</w:t>
      </w:r>
      <w:r>
        <w:rPr>
          <w:b/>
          <w:i/>
        </w:rPr>
        <w:t>:</w:t>
      </w:r>
    </w:p>
    <w:p w:rsidR="0021143C" w:rsidRPr="0021143C" w:rsidRDefault="0021143C" w:rsidP="0021143C">
      <w:pPr>
        <w:autoSpaceDE w:val="0"/>
        <w:autoSpaceDN w:val="0"/>
        <w:adjustRightInd w:val="0"/>
        <w:ind w:firstLine="708"/>
        <w:jc w:val="both"/>
      </w:pPr>
      <w:r w:rsidRPr="0021143C">
        <w:t>- государственные природные заповедники и национальные парки относятся исключительно к особо охраняемым природным территориям федерального значения;</w:t>
      </w:r>
    </w:p>
    <w:p w:rsidR="0021143C" w:rsidRPr="0021143C" w:rsidRDefault="0021143C" w:rsidP="0021143C">
      <w:pPr>
        <w:autoSpaceDE w:val="0"/>
        <w:autoSpaceDN w:val="0"/>
        <w:adjustRightInd w:val="0"/>
        <w:ind w:firstLine="708"/>
        <w:jc w:val="both"/>
      </w:pPr>
      <w:r w:rsidRPr="0021143C">
        <w:t>- государственные природные заказники, памятники природы, дендрологические парки и ботанические сады могут быть отнесены к особо охраняемым природным территориям федерального значения или особо охраняемым природным территориям регионального значения;</w:t>
      </w:r>
    </w:p>
    <w:p w:rsidR="0021143C" w:rsidRPr="0021143C" w:rsidRDefault="0021143C" w:rsidP="0021143C">
      <w:pPr>
        <w:autoSpaceDE w:val="0"/>
        <w:autoSpaceDN w:val="0"/>
        <w:adjustRightInd w:val="0"/>
        <w:ind w:firstLine="708"/>
        <w:jc w:val="both"/>
      </w:pPr>
      <w:r w:rsidRPr="0021143C">
        <w:t>- природные парки относятся к особо охраняемым природным территориям регионального значения.</w:t>
      </w:r>
    </w:p>
    <w:p w:rsidR="0021143C" w:rsidRPr="0021143C" w:rsidRDefault="002465C4" w:rsidP="0021143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Между тем, п</w:t>
      </w:r>
      <w:r w:rsidR="0021143C" w:rsidRPr="0021143C">
        <w:rPr>
          <w:rFonts w:eastAsiaTheme="minorHAnsi"/>
          <w:lang w:eastAsia="en-US"/>
        </w:rPr>
        <w:t xml:space="preserve">унктом 3 статьи 95 Земельного кодекса РФ на землях государственных природных заповедников, в том числе биосферных, национальных парков, природных парков, государственных природных заказников, памятников природы, дендрологических парков и ботанических садов, включающих в себя особо ценные экологические системы и объекты, ради сохранения которых создавалась особо </w:t>
      </w:r>
      <w:r w:rsidR="0021143C" w:rsidRPr="0021143C">
        <w:rPr>
          <w:rFonts w:eastAsiaTheme="minorHAnsi"/>
          <w:lang w:eastAsia="en-US"/>
        </w:rPr>
        <w:lastRenderedPageBreak/>
        <w:t xml:space="preserve">охраняемая природная территория, </w:t>
      </w:r>
      <w:r w:rsidR="0021143C" w:rsidRPr="0021143C">
        <w:rPr>
          <w:rFonts w:eastAsiaTheme="minorHAnsi"/>
          <w:i/>
          <w:lang w:eastAsia="en-US"/>
        </w:rPr>
        <w:t>предусмотрен прямой запрет деятельности</w:t>
      </w:r>
      <w:r w:rsidR="0021143C" w:rsidRPr="0021143C">
        <w:rPr>
          <w:rFonts w:eastAsiaTheme="minorHAnsi"/>
          <w:lang w:eastAsia="en-US"/>
        </w:rPr>
        <w:t xml:space="preserve">, не связанной с сохранением и изучением природных комплексов и объектов и </w:t>
      </w:r>
      <w:r w:rsidR="0021143C" w:rsidRPr="0021143C">
        <w:rPr>
          <w:rFonts w:eastAsiaTheme="minorHAnsi"/>
          <w:i/>
          <w:lang w:eastAsia="en-US"/>
        </w:rPr>
        <w:t>не предусмотренной</w:t>
      </w:r>
      <w:r w:rsidR="0021143C" w:rsidRPr="0021143C">
        <w:rPr>
          <w:rFonts w:eastAsiaTheme="minorHAnsi"/>
          <w:lang w:eastAsia="en-US"/>
        </w:rPr>
        <w:t xml:space="preserve"> федеральными законами и </w:t>
      </w:r>
      <w:r w:rsidR="0021143C" w:rsidRPr="0021143C">
        <w:rPr>
          <w:rFonts w:eastAsiaTheme="minorHAnsi"/>
          <w:i/>
          <w:lang w:eastAsia="en-US"/>
        </w:rPr>
        <w:t>законами субъектов РФ</w:t>
      </w:r>
      <w:r w:rsidR="0021143C" w:rsidRPr="0021143C">
        <w:rPr>
          <w:rFonts w:eastAsiaTheme="minorHAnsi"/>
          <w:lang w:eastAsia="en-US"/>
        </w:rPr>
        <w:t xml:space="preserve">. </w:t>
      </w:r>
    </w:p>
    <w:p w:rsidR="0021143C" w:rsidRDefault="0021143C" w:rsidP="0021143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Тем самым, Земельным кодексом РФ (</w:t>
      </w:r>
      <w:r w:rsidRPr="000D692A">
        <w:rPr>
          <w:rFonts w:eastAsiaTheme="minorHAnsi"/>
          <w:lang w:eastAsia="en-US"/>
        </w:rPr>
        <w:t>являющимся профильным при регулировании рассматриваемых правоотношений, в том числе имеющим приоритет при конфликте норм с другими федеральными законами)</w:t>
      </w:r>
      <w:r>
        <w:rPr>
          <w:rFonts w:eastAsiaTheme="minorHAnsi"/>
          <w:b/>
          <w:lang w:eastAsia="en-US"/>
        </w:rPr>
        <w:t xml:space="preserve"> </w:t>
      </w:r>
      <w:r w:rsidRPr="0021143C">
        <w:rPr>
          <w:rFonts w:eastAsiaTheme="minorHAnsi"/>
          <w:lang w:eastAsia="en-US"/>
        </w:rPr>
        <w:t>допускается определение субъектами РФ видов деятельности, которые возможно осуществлять</w:t>
      </w:r>
      <w:r>
        <w:rPr>
          <w:rFonts w:eastAsiaTheme="minorHAnsi"/>
          <w:lang w:eastAsia="en-US"/>
        </w:rPr>
        <w:t xml:space="preserve"> на землях указанных объектов и которые не связаны с сохранением и изучением данных объектов. </w:t>
      </w:r>
    </w:p>
    <w:p w:rsidR="0021143C" w:rsidRDefault="0021143C" w:rsidP="0021143C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143C">
        <w:rPr>
          <w:rFonts w:ascii="Times New Roman" w:hAnsi="Times New Roman" w:cs="Times New Roman"/>
          <w:bCs/>
          <w:sz w:val="24"/>
          <w:szCs w:val="24"/>
        </w:rPr>
        <w:t xml:space="preserve">В связи с изложенным, </w:t>
      </w:r>
      <w:r w:rsidRPr="0021143C">
        <w:rPr>
          <w:rFonts w:ascii="Times New Roman" w:hAnsi="Times New Roman" w:cs="Times New Roman"/>
          <w:sz w:val="24"/>
          <w:szCs w:val="24"/>
        </w:rPr>
        <w:t xml:space="preserve">ввиду несогласованности положений пункта 3 статьи 95 Земельного кодекса РФ с приведенными выше нормами Федерального закона от 14.03.1995 № 33-ФЗ, в целях исключения неоднозначности в правоприменении, </w:t>
      </w:r>
      <w:r>
        <w:rPr>
          <w:rFonts w:ascii="Times New Roman" w:hAnsi="Times New Roman" w:cs="Times New Roman"/>
          <w:sz w:val="24"/>
          <w:szCs w:val="24"/>
        </w:rPr>
        <w:t xml:space="preserve">законопроектом предлагается </w:t>
      </w:r>
      <w:r w:rsidRPr="0021143C">
        <w:rPr>
          <w:rFonts w:ascii="Times New Roman" w:hAnsi="Times New Roman" w:cs="Times New Roman"/>
          <w:sz w:val="24"/>
          <w:szCs w:val="24"/>
        </w:rPr>
        <w:t xml:space="preserve">пункт 17 статьи 3 закона округа </w:t>
      </w:r>
      <w:r w:rsidRPr="0021143C">
        <w:rPr>
          <w:rFonts w:ascii="Times New Roman" w:hAnsi="Times New Roman" w:cs="Times New Roman"/>
          <w:bCs/>
          <w:sz w:val="24"/>
          <w:szCs w:val="24"/>
        </w:rPr>
        <w:t xml:space="preserve">от 29.12.2005 № 671-оз </w:t>
      </w:r>
      <w:r>
        <w:rPr>
          <w:rFonts w:ascii="Times New Roman" w:hAnsi="Times New Roman" w:cs="Times New Roman"/>
          <w:bCs/>
          <w:sz w:val="24"/>
          <w:szCs w:val="24"/>
        </w:rPr>
        <w:t>изложить в новой редакции применив в ее содержании отсылочную норму на пункт 3 статьи 95 Земельного кодекса РФ.</w:t>
      </w:r>
    </w:p>
    <w:p w:rsidR="0021143C" w:rsidRDefault="0021143C" w:rsidP="0021143C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1143C" w:rsidRPr="00B85231" w:rsidRDefault="0021143C" w:rsidP="0021143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231">
        <w:rPr>
          <w:rFonts w:ascii="Times New Roman" w:hAnsi="Times New Roman" w:cs="Times New Roman"/>
          <w:sz w:val="24"/>
          <w:szCs w:val="24"/>
        </w:rPr>
        <w:t>Принятие представленного проекта не потребует внесения изменений в иные нормативные правовые акты, принимаемые Собранием депутатов округа, не потребует признания утратившими силу нормативных правовых актов Ненецкого автономного округа.</w:t>
      </w:r>
    </w:p>
    <w:p w:rsidR="0021143C" w:rsidRDefault="0021143C" w:rsidP="0021143C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bCs/>
        </w:rPr>
      </w:pPr>
      <w:r>
        <w:t>Принятие представленного законопроекта не повлечет дополнительных расходов из окружного бюджета. Представленный законопроект не подлежит оценке регулирующего воздействия.</w:t>
      </w:r>
    </w:p>
    <w:p w:rsidR="0021143C" w:rsidRDefault="0021143C" w:rsidP="0021143C">
      <w:pPr>
        <w:autoSpaceDE w:val="0"/>
        <w:autoSpaceDN w:val="0"/>
        <w:adjustRightInd w:val="0"/>
        <w:ind w:firstLine="709"/>
        <w:jc w:val="both"/>
      </w:pPr>
      <w:r>
        <w:t>Проект закона не подлежит обязательному общественному обсуждению в рамках статьи 55.1 Регламента Собрания депутатов Ненецкого автономного округа.</w:t>
      </w:r>
    </w:p>
    <w:p w:rsidR="004E161C" w:rsidRDefault="004E161C" w:rsidP="004E161C">
      <w:pPr>
        <w:ind w:firstLine="720"/>
        <w:jc w:val="both"/>
      </w:pPr>
    </w:p>
    <w:p w:rsidR="004E161C" w:rsidRDefault="004E161C" w:rsidP="004E161C">
      <w:pPr>
        <w:ind w:firstLine="720"/>
        <w:jc w:val="both"/>
      </w:pPr>
    </w:p>
    <w:p w:rsidR="004E161C" w:rsidRDefault="004E161C" w:rsidP="004E161C">
      <w:pPr>
        <w:rPr>
          <w:sz w:val="20"/>
          <w:szCs w:val="20"/>
        </w:rPr>
      </w:pPr>
    </w:p>
    <w:p w:rsidR="004E161C" w:rsidRDefault="004E161C" w:rsidP="004E161C">
      <w:pPr>
        <w:rPr>
          <w:rStyle w:val="extendedtext-short"/>
        </w:rPr>
      </w:pPr>
    </w:p>
    <w:p w:rsidR="004E161C" w:rsidRDefault="004E161C" w:rsidP="004E161C"/>
    <w:p w:rsidR="004E161C" w:rsidRDefault="004E161C" w:rsidP="004E161C"/>
    <w:p w:rsidR="004E161C" w:rsidRDefault="004E161C" w:rsidP="004E161C"/>
    <w:p w:rsidR="004E161C" w:rsidRDefault="004E161C" w:rsidP="004E161C"/>
    <w:p w:rsidR="004E161C" w:rsidRDefault="004E161C" w:rsidP="004E161C"/>
    <w:p w:rsidR="004E161C" w:rsidRDefault="004E161C" w:rsidP="004E161C"/>
    <w:p w:rsidR="004E161C" w:rsidRDefault="004E161C" w:rsidP="004E161C"/>
    <w:p w:rsidR="00791B2B" w:rsidRDefault="00791B2B"/>
    <w:sectPr w:rsidR="00791B2B" w:rsidSect="004E0CD0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09"/>
    <w:rsid w:val="00073DF6"/>
    <w:rsid w:val="000A178E"/>
    <w:rsid w:val="000D6AE8"/>
    <w:rsid w:val="001778B8"/>
    <w:rsid w:val="0021143C"/>
    <w:rsid w:val="00230C09"/>
    <w:rsid w:val="002465C4"/>
    <w:rsid w:val="002F209D"/>
    <w:rsid w:val="0031314C"/>
    <w:rsid w:val="00406955"/>
    <w:rsid w:val="004E0CD0"/>
    <w:rsid w:val="004E161C"/>
    <w:rsid w:val="00791B2B"/>
    <w:rsid w:val="00A37103"/>
    <w:rsid w:val="00B225EF"/>
    <w:rsid w:val="00B27C9C"/>
    <w:rsid w:val="00B46731"/>
    <w:rsid w:val="00B52250"/>
    <w:rsid w:val="00C56A8B"/>
    <w:rsid w:val="00DA1EE3"/>
    <w:rsid w:val="00E80DD7"/>
    <w:rsid w:val="00EC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A5603-4EF2-4AA2-A6C5-E6EE39BC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E161C"/>
    <w:pPr>
      <w:ind w:left="709" w:hanging="709"/>
      <w:jc w:val="center"/>
    </w:pPr>
    <w:rPr>
      <w:b/>
      <w:szCs w:val="20"/>
    </w:rPr>
  </w:style>
  <w:style w:type="character" w:customStyle="1" w:styleId="a4">
    <w:name w:val="Заголовок Знак"/>
    <w:basedOn w:val="a0"/>
    <w:link w:val="a3"/>
    <w:rsid w:val="004E16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4E161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E161C"/>
    <w:pPr>
      <w:ind w:left="720"/>
      <w:contextualSpacing/>
    </w:pPr>
  </w:style>
  <w:style w:type="paragraph" w:customStyle="1" w:styleId="12">
    <w:name w:val="1.2 Название закона"/>
    <w:basedOn w:val="a"/>
    <w:next w:val="a"/>
    <w:rsid w:val="004E161C"/>
    <w:pPr>
      <w:spacing w:before="1000"/>
      <w:contextualSpacing/>
      <w:jc w:val="center"/>
    </w:pPr>
    <w:rPr>
      <w:b/>
      <w:sz w:val="28"/>
    </w:rPr>
  </w:style>
  <w:style w:type="character" w:customStyle="1" w:styleId="extendedtext-short">
    <w:name w:val="extendedtext-short"/>
    <w:basedOn w:val="a0"/>
    <w:rsid w:val="004E161C"/>
  </w:style>
  <w:style w:type="paragraph" w:styleId="a7">
    <w:name w:val="Balloon Text"/>
    <w:basedOn w:val="a"/>
    <w:link w:val="a8"/>
    <w:uiPriority w:val="99"/>
    <w:semiHidden/>
    <w:unhideWhenUsed/>
    <w:rsid w:val="004069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69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77E9F82D4690AB86B549BCA063F7ACE8745E805D33486CD95F0FA06C3F0998C22119AA03EA3372A61A511A2B0BDC38C3349C9CEB5B903B64C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77E9F82D4690AB86B549BCA063F7ACE8745E805D33486CD95F0FA06C3F0998C22119AA03EA337CA31A511A2B0BDC38C3349C9CEB5B903B64C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677E9F82D4690AB86B549BCA063F7ACE8745E805D33486CD95F0FA06C3F0998C22119AA03EA3273A81A511A2B0BDC38C3349C9CEB5B903B64C2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677E9F82D4690AB86B549BCA063F7ACE8745E805D33486CD95F0FA06C3F0998C22119AA03EA3272A21A511A2B0BDC38C3349C9CEB5B903B64C2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77E9F82D4690AB86B549BCA063F7ACE8745E805D33486CD95F0FA06C3F0998C22119AA03EA307BA01A511A2B0BDC38C3349C9CEB5B903B64C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Людмила Александровна Карпушева</cp:lastModifiedBy>
  <cp:revision>23</cp:revision>
  <cp:lastPrinted>2023-03-30T09:08:00Z</cp:lastPrinted>
  <dcterms:created xsi:type="dcterms:W3CDTF">2023-03-30T08:19:00Z</dcterms:created>
  <dcterms:modified xsi:type="dcterms:W3CDTF">2023-04-05T13:21:00Z</dcterms:modified>
</cp:coreProperties>
</file>